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E81B" w14:textId="316463A9" w:rsidR="00D538C3" w:rsidRPr="001E1326" w:rsidRDefault="00516B9F" w:rsidP="001E1326">
      <w:pPr>
        <w:spacing w:before="120" w:after="120"/>
        <w:jc w:val="center"/>
        <w:rPr>
          <w:rFonts w:asciiTheme="majorHAnsi" w:hAnsiTheme="majorHAnsi" w:cstheme="majorHAnsi"/>
          <w:b/>
          <w:color w:val="auto"/>
          <w:sz w:val="28"/>
          <w:szCs w:val="28"/>
          <w:lang w:val="en-US"/>
        </w:rPr>
      </w:pPr>
      <w:r w:rsidRPr="001E1326">
        <w:rPr>
          <w:rFonts w:asciiTheme="majorHAnsi" w:hAnsiTheme="majorHAnsi" w:cstheme="majorHAnsi"/>
          <w:b/>
          <w:color w:val="auto"/>
          <w:sz w:val="28"/>
          <w:szCs w:val="28"/>
          <w:lang w:val="en-US"/>
        </w:rPr>
        <w:t xml:space="preserve">THỦ TỤC 1: </w:t>
      </w:r>
      <w:r w:rsidR="00D538C3" w:rsidRPr="001E1326">
        <w:rPr>
          <w:rFonts w:asciiTheme="majorHAnsi" w:hAnsiTheme="majorHAnsi" w:cstheme="majorHAnsi"/>
          <w:b/>
          <w:color w:val="auto"/>
          <w:sz w:val="28"/>
          <w:szCs w:val="28"/>
          <w:lang w:val="en-US"/>
        </w:rPr>
        <w:t>THÀNH LẬP NHÀ T</w:t>
      </w:r>
      <w:bookmarkStart w:id="0" w:name="_GoBack"/>
      <w:bookmarkEnd w:id="0"/>
      <w:r w:rsidR="00D538C3" w:rsidRPr="001E1326">
        <w:rPr>
          <w:rFonts w:asciiTheme="majorHAnsi" w:hAnsiTheme="majorHAnsi" w:cstheme="majorHAnsi"/>
          <w:b/>
          <w:color w:val="auto"/>
          <w:sz w:val="28"/>
          <w:szCs w:val="28"/>
          <w:lang w:val="en-US"/>
        </w:rPr>
        <w:t>RƯỜNG, NHÀ TRẺ</w:t>
      </w:r>
    </w:p>
    <w:p w14:paraId="13E92C14" w14:textId="77777777" w:rsidR="00D538C3" w:rsidRPr="001E1326" w:rsidRDefault="00D538C3" w:rsidP="001E1326">
      <w:pPr>
        <w:spacing w:before="120" w:after="120"/>
        <w:jc w:val="both"/>
        <w:rPr>
          <w:rFonts w:asciiTheme="majorHAnsi" w:hAnsiTheme="majorHAnsi" w:cstheme="majorHAnsi"/>
          <w:b/>
          <w:color w:val="auto"/>
          <w:sz w:val="28"/>
          <w:szCs w:val="28"/>
          <w:lang w:val="en-US"/>
        </w:rPr>
      </w:pPr>
    </w:p>
    <w:p w14:paraId="120AF2D7" w14:textId="05EE0796" w:rsidR="001E1326" w:rsidRPr="001E1326" w:rsidRDefault="001E1326" w:rsidP="001E1326">
      <w:pPr>
        <w:spacing w:before="120" w:after="120"/>
        <w:ind w:firstLine="720"/>
        <w:jc w:val="both"/>
        <w:rPr>
          <w:rFonts w:asciiTheme="majorHAnsi" w:hAnsiTheme="majorHAnsi" w:cstheme="majorHAnsi"/>
          <w:b/>
          <w:color w:val="auto"/>
          <w:sz w:val="28"/>
          <w:szCs w:val="28"/>
          <w:lang w:val="en-US"/>
        </w:rPr>
      </w:pPr>
      <w:r w:rsidRPr="001E1326">
        <w:rPr>
          <w:rFonts w:asciiTheme="majorHAnsi" w:hAnsiTheme="majorHAnsi" w:cstheme="majorHAnsi"/>
          <w:b/>
          <w:color w:val="auto"/>
          <w:sz w:val="28"/>
          <w:szCs w:val="28"/>
          <w:lang w:val="en-US"/>
        </w:rPr>
        <w:t>1. Các bước thực hiện</w:t>
      </w:r>
    </w:p>
    <w:p w14:paraId="0E6DD2FF"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Ủy ban nhân dân xã (đối với nhà trường, nhà trẻ công lập); tổ chức, cá nhân (đối với nhà trẻ dân lập, tư thục) lập hồ sơ theo quy định gửi Ủy ban nhân dân huyện;</w:t>
      </w:r>
    </w:p>
    <w:p w14:paraId="26442AE6"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Trong thời hạn 20 ngày làm việc, kể từ ngày nhận đủ hồ sơ hợp lệ, Ủy ban nhân dân huyện có trách nhiệm chỉ đạo Phòng giáo dục và đào tạo và các phòng chuyên môn liên quan có ý kiến thẩm định hồ sơ và thẩm định thực tế các điều kiện thành lập nhà trường, nhà trẻ theo những nội dung và điều kiện quy định;</w:t>
      </w:r>
    </w:p>
    <w:p w14:paraId="202E7E1E"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Trong thời hạn 15 ngày làm việc, kể từ ngày nhận được ý kiến thẩm định bằng văn bản của Phòng giáo dục và đào tạo và các phòng chuyên môn có liên quan, nếu đáp ứng đầy đủ các điều kiện quy định, Ủy ban nhân dân huyện ra quyết định thành lập đối với nhà trường, nhà trẻ công lập. Nếu không đáp ứng đủ điều kiện, Ủy ban nhân dân huyện có văn bản trả lời và nêu rõ lý do.</w:t>
      </w:r>
    </w:p>
    <w:p w14:paraId="17A5AA96" w14:textId="1C83A936" w:rsidR="001E1326" w:rsidRPr="001E1326" w:rsidRDefault="001E1326" w:rsidP="001E1326">
      <w:pPr>
        <w:spacing w:before="120" w:after="120"/>
        <w:ind w:firstLine="720"/>
        <w:jc w:val="both"/>
        <w:rPr>
          <w:rFonts w:asciiTheme="majorHAnsi" w:hAnsiTheme="majorHAnsi" w:cstheme="majorHAnsi"/>
          <w:b/>
          <w:color w:val="auto"/>
          <w:sz w:val="28"/>
          <w:szCs w:val="28"/>
          <w:lang w:val="en-US"/>
        </w:rPr>
      </w:pPr>
      <w:r w:rsidRPr="001E1326">
        <w:rPr>
          <w:rFonts w:asciiTheme="majorHAnsi" w:hAnsiTheme="majorHAnsi" w:cstheme="majorHAnsi"/>
          <w:b/>
          <w:color w:val="auto"/>
          <w:sz w:val="28"/>
          <w:szCs w:val="28"/>
          <w:lang w:val="en-US"/>
        </w:rPr>
        <w:t xml:space="preserve">2. Hồ sơ </w:t>
      </w:r>
    </w:p>
    <w:p w14:paraId="7606A59D"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Thành phần hồ sơ:</w:t>
      </w:r>
    </w:p>
    <w:p w14:paraId="780C6295"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Tờ trình đề nghị thành lập nhà trường, nhà trẻ của cơ quan chủ quản đối với nhà trường, nhà trẻ công lập cần nêu rõ sự cần thiết thành lập; tên nhà trường, nhà trẻ; địa điểm dự kiến làm trụ sở tổ chức thực hiện việc nuôi dưỡng, chăm sóc, giáo dục trẻ của nhà trường, nhà trẻ;</w:t>
      </w:r>
    </w:p>
    <w:p w14:paraId="0E2ED35C"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Đề án thành lập nhà trường, nhà trẻ: xác định sự phù hợp với quy hoạch phát triển kinh tế - xã hội và quy hoạch mạng lưới cơ sở giáo dục; mục tiêu, nhiệm vụ, chương trình và nội dung giáo dục; đất đai, cơ sở vật chất, thiết bị; tổ chức bộ máy hoạt động đội ngũ giáo viên và cán bộ quản lý; các nguồn lực và tài chính; quy hoạch, kế hoạch và các giải pháp xây dựng, phát triển nhà trường, nhà trẻ trong từng giai đoạn.</w:t>
      </w:r>
    </w:p>
    <w:p w14:paraId="356F332F"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Trong đề án cần nêu rõ dự kiến tổng số vốn để thực hiện các kế hoạch và bảo đảm hoạt động nuôi dưỡng, chăm sóc, giáo dục trẻ em trong 3 năm đầu thành lập và các năm tiếp theo, có thuyết minh rõ về tính khả thi và hợp pháp của các nguồn vốn đầu tư xây dựng và phát triển nhà trường, nhà trẻ trong từng giai đoạn;</w:t>
      </w:r>
    </w:p>
    <w:p w14:paraId="060B65D9"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Có văn bản về chủ trương giao đất hoặc hợp đồng nguyên tắc cho thuê đất, thuê nhà làm trụ sở xây dựng nhà trường, nhà trẻ với thời hạn dự kiến thuê tối thiểu 05  năm;</w:t>
      </w:r>
    </w:p>
    <w:p w14:paraId="7E4EEC27"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Bản dự thảo quy hoạch tổng thể mặt bằng và thiết kế sơ bộ các công trình kiến trúc xây dựng trên khu đất xây dựng nhà trường, nhà trẻ hoặc thiết kế các công trình kiến trúc (nếu đã có trường sở), bảo đảm phù hợp với quy mô giáo dục và tiêu chuẩn diện tích sử dụng phục vụ việc nuôi dưỡng, chăm sóc, giáo dục trẻ.</w:t>
      </w:r>
    </w:p>
    <w:p w14:paraId="34C68875"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Số lượng bộ hồ sơ: 01 bộ</w:t>
      </w:r>
    </w:p>
    <w:p w14:paraId="01FF2F7F" w14:textId="1FD3F139" w:rsidR="001E1326" w:rsidRPr="001E1326" w:rsidRDefault="001E1326" w:rsidP="001E1326">
      <w:pPr>
        <w:spacing w:before="120" w:after="120"/>
        <w:ind w:firstLine="720"/>
        <w:jc w:val="both"/>
        <w:rPr>
          <w:rFonts w:asciiTheme="majorHAnsi" w:hAnsiTheme="majorHAnsi" w:cstheme="majorHAnsi"/>
          <w:b/>
          <w:color w:val="auto"/>
          <w:sz w:val="28"/>
          <w:szCs w:val="28"/>
          <w:lang w:val="en-US"/>
        </w:rPr>
      </w:pPr>
      <w:r w:rsidRPr="001E1326">
        <w:rPr>
          <w:rFonts w:asciiTheme="majorHAnsi" w:hAnsiTheme="majorHAnsi" w:cstheme="majorHAnsi"/>
          <w:b/>
          <w:color w:val="auto"/>
          <w:sz w:val="28"/>
          <w:szCs w:val="28"/>
          <w:lang w:val="en-US"/>
        </w:rPr>
        <w:lastRenderedPageBreak/>
        <w:t xml:space="preserve">3. Căn cứ pháp lí </w:t>
      </w:r>
    </w:p>
    <w:p w14:paraId="18702D7F"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Văn bản hợp nhất số 04/VBHN-BGDĐT ngày 24/12/2015 của Bộ Giáo dục và Đào tạo ban hành Điều lệ trường mầm non;</w:t>
      </w:r>
    </w:p>
    <w:p w14:paraId="228E2998"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000000"/>
          <w:sz w:val="28"/>
          <w:szCs w:val="28"/>
        </w:rPr>
        <w:t>+ </w:t>
      </w:r>
      <w:r w:rsidRPr="001E1326">
        <w:rPr>
          <w:rFonts w:asciiTheme="majorHAnsi" w:hAnsiTheme="majorHAnsi" w:cstheme="majorHAnsi"/>
          <w:color w:val="313031"/>
          <w:sz w:val="28"/>
          <w:szCs w:val="28"/>
        </w:rPr>
        <w:t> Thông tư số 13/2015/TT-BGDĐT ngày 30/6/2015 của Bộ Giáo dục và Đào tạo ban hành Quy chế tổ chức và hoạt động của trường mầm non tư thục;</w:t>
      </w:r>
    </w:p>
    <w:p w14:paraId="42DE787F"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Thông tư số 21/2012/TT-BGDĐT ngày 15/6/2012 của Bộ Giáo dục và Đào tạo ban hành Quy chế tổ chức và hoạt động của trường mầm non dân lập.</w:t>
      </w:r>
    </w:p>
    <w:p w14:paraId="20D9DC0B" w14:textId="3F17A6CD" w:rsidR="001E1326" w:rsidRPr="001E1326" w:rsidRDefault="001E1326" w:rsidP="001E1326">
      <w:pPr>
        <w:spacing w:before="120" w:after="120"/>
        <w:ind w:firstLine="720"/>
        <w:jc w:val="both"/>
        <w:rPr>
          <w:rFonts w:asciiTheme="majorHAnsi" w:hAnsiTheme="majorHAnsi" w:cstheme="majorHAnsi"/>
          <w:b/>
          <w:color w:val="auto"/>
          <w:sz w:val="28"/>
          <w:szCs w:val="28"/>
          <w:lang w:val="en-US"/>
        </w:rPr>
      </w:pPr>
      <w:r w:rsidRPr="001E1326">
        <w:rPr>
          <w:rFonts w:asciiTheme="majorHAnsi" w:hAnsiTheme="majorHAnsi" w:cstheme="majorHAnsi"/>
          <w:b/>
          <w:color w:val="auto"/>
          <w:sz w:val="28"/>
          <w:szCs w:val="28"/>
          <w:lang w:val="en-US"/>
        </w:rPr>
        <w:t xml:space="preserve">4. Yêu cầu </w:t>
      </w:r>
    </w:p>
    <w:p w14:paraId="144FC8E4"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Có đề án thành lập nhà trường, nhà trẻ phù hợp với quy hoạch phát triển kinh tế - xã hội và quy hoạch mạng lưới cơ sở giáo dục của địa phương đã được cơ quan nhà nước có thẩm quyền phê duyệt;</w:t>
      </w:r>
    </w:p>
    <w:p w14:paraId="53DA88B3" w14:textId="77777777" w:rsidR="001E1326" w:rsidRPr="001E1326" w:rsidRDefault="001E1326" w:rsidP="001E1326">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E1326">
        <w:rPr>
          <w:rFonts w:asciiTheme="majorHAnsi" w:hAnsiTheme="majorHAnsi" w:cstheme="majorHAnsi"/>
          <w:color w:val="313031"/>
          <w:sz w:val="28"/>
          <w:szCs w:val="28"/>
        </w:rPr>
        <w:t>- Đề án thành lập nhà trường, nhà trẻ xác định rõ mục tiêu, nhiệm vụ, chương trình và nội dung giáo dục; đất đai, cơ sở vật chất, thiết bị, địa điểm dự kiến xây dựng trường; tổ chức bộ máy, nguồn lực và tài chính; phương hướng chiến lược xây dựng và phát triển nhà trường, nhà trẻ.</w:t>
      </w:r>
    </w:p>
    <w:p w14:paraId="0966D3BA" w14:textId="77777777" w:rsidR="001E1326" w:rsidRPr="001E1326" w:rsidRDefault="001E1326" w:rsidP="001E1326">
      <w:pPr>
        <w:spacing w:before="120" w:after="120"/>
        <w:jc w:val="both"/>
        <w:rPr>
          <w:rFonts w:asciiTheme="majorHAnsi" w:hAnsiTheme="majorHAnsi" w:cstheme="majorHAnsi"/>
          <w:color w:val="auto"/>
          <w:sz w:val="28"/>
          <w:szCs w:val="28"/>
          <w:lang w:val="en-US"/>
        </w:rPr>
      </w:pPr>
    </w:p>
    <w:sectPr w:rsidR="001E1326" w:rsidRPr="001E1326"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3"/>
    <w:rsid w:val="001E1326"/>
    <w:rsid w:val="00516B9F"/>
    <w:rsid w:val="00534753"/>
    <w:rsid w:val="00B73AE1"/>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B91A"/>
  <w15:chartTrackingRefBased/>
  <w15:docId w15:val="{78E73188-4CD1-4FE5-ADA7-833E098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val="x-none"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val="x-none" w:eastAsia="en-US"/>
    </w:rPr>
  </w:style>
  <w:style w:type="paragraph" w:styleId="NormalWeb">
    <w:name w:val="Normal (Web)"/>
    <w:basedOn w:val="Normal"/>
    <w:uiPriority w:val="99"/>
    <w:semiHidden/>
    <w:unhideWhenUsed/>
    <w:rsid w:val="001E1326"/>
    <w:pPr>
      <w:widowControl/>
      <w:spacing w:before="100" w:beforeAutospacing="1" w:after="100" w:afterAutospacing="1"/>
    </w:pPr>
    <w:rPr>
      <w:rFonts w:ascii="Times New Roman" w:eastAsia="Times New Roman" w:hAnsi="Times New Roman" w:cs="Times New Roman"/>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Minh Thái</dc:creator>
  <cp:keywords/>
  <dc:description/>
  <cp:lastModifiedBy>Trần Minh Thái</cp:lastModifiedBy>
  <cp:revision>3</cp:revision>
  <dcterms:created xsi:type="dcterms:W3CDTF">2017-10-03T21:59:00Z</dcterms:created>
  <dcterms:modified xsi:type="dcterms:W3CDTF">2017-10-04T08:16:00Z</dcterms:modified>
</cp:coreProperties>
</file>